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02" w:rsidRDefault="006A2ECF">
      <w:pPr>
        <w:rPr>
          <w:rFonts w:hint="eastAsia"/>
        </w:rPr>
      </w:pPr>
      <w:r w:rsidRPr="006A2ECF">
        <w:rPr>
          <w:rFonts w:hint="eastAsia"/>
        </w:rPr>
        <w:t>饲养、繁育、生产、质量检测、储存等管理制度</w:t>
      </w:r>
      <w:r>
        <w:rPr>
          <w:rFonts w:hint="eastAsia"/>
        </w:rPr>
        <w:t>必须符合实际，切实可行。</w:t>
      </w:r>
      <w:bookmarkStart w:id="0" w:name="_GoBack"/>
      <w:bookmarkEnd w:id="0"/>
    </w:p>
    <w:sectPr w:rsidR="007D5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9C"/>
    <w:rsid w:val="006A2ECF"/>
    <w:rsid w:val="007D5402"/>
    <w:rsid w:val="00D7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2020-03-27T06:10:00Z</dcterms:created>
  <dcterms:modified xsi:type="dcterms:W3CDTF">2020-03-27T06:11:00Z</dcterms:modified>
</cp:coreProperties>
</file>