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批文</w:t>
      </w:r>
    </w:p>
    <w:p>
      <w:pPr>
        <w:jc w:val="left"/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XXXXXXXXXXXXXXXXXXXXXXXXXXXXXXXXXXXXXXXXXXXXXXXXXXXXXXXXXXXXXXXXXXXXXXXXXXXXXX为</w:t>
      </w:r>
      <w:r>
        <w:rPr>
          <w:rFonts w:hint="eastAsia"/>
          <w:sz w:val="44"/>
          <w:szCs w:val="44"/>
          <w:lang w:eastAsia="zh-CN"/>
        </w:rPr>
        <w:t>文物商店设立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323FC"/>
    <w:rsid w:val="3593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2021-08-05T09:12:00Z</dcterms:created>
  <dc:creator>BAO昕萌</dc:creator>
  <cp:lastModifiedBy>BAO昕萌</cp:lastModifiedBy>
  <dcterms:modified xsi:type="dcterms:W3CDTF">2021-08-05T09:13:47Z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