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4049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关于xxx煤矿复工的请示的批复</w:t>
      </w:r>
    </w:p>
    <w:p w14:paraId="6E972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xxx有限责任公司：</w:t>
      </w:r>
    </w:p>
    <w:p w14:paraId="75CE1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你公司《xxx集团关于xxx煤矿复工的请示》(xxx矿生字 [2014]298号)已收悉。按照《国家煤矿安全监察局关于印发&lt;煤矿复工复产验收管理办法&gt;的通知》（煤安监行管〔2019〕4号）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辽宁省安全生产委员会《关于印发辽宁省停产煤矿复产验收程序和标准的通知》(辽安委[2013]1号)、辽宁省人民政府办公厅《关于进一步加强煤矿安全生产工作的实施意见》(辽政办发[2014]26号)的规定，省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矿山安全监督管理局</w:t>
      </w:r>
      <w:r>
        <w:rPr>
          <w:rFonts w:hint="eastAsia" w:ascii="仿宋" w:hAnsi="仿宋" w:eastAsia="仿宋" w:cs="仿宋"/>
          <w:sz w:val="32"/>
          <w:szCs w:val="32"/>
        </w:rPr>
        <w:t>于x年x月x日组成验收组对xxx煤矿进行复产验收。</w:t>
      </w:r>
    </w:p>
    <w:p w14:paraId="7E42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经验收检查，xxx煤矿能够认真吸取事矿教训，落实事故防范措施；能够按照要求进行隐患排查和整改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矿井各生产系统完善，符合安全生产条件，同意恢复生产。</w:t>
      </w:r>
    </w:p>
    <w:p w14:paraId="30F41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  <w:r>
        <w:rPr>
          <w:rFonts w:hint="eastAsia" w:ascii="仿宋" w:hAnsi="仿宋" w:eastAsia="仿宋" w:cs="仿宋"/>
          <w:sz w:val="32"/>
          <w:szCs w:val="32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煤矿复产验收报告</w:t>
      </w:r>
    </w:p>
    <w:p w14:paraId="267E4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A00D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6B27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辽宁省地方矿山安全监督管理局</w:t>
      </w:r>
    </w:p>
    <w:p w14:paraId="50ACA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WU3NzE5MTA4Y2JiNGM0YmQ2YTYzNDJlMzhhMzgifQ=="/>
  </w:docVars>
  <w:rsids>
    <w:rsidRoot w:val="0052440E"/>
    <w:rsid w:val="005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2024-08-13T09:01:00Z</dcterms:created>
  <dc:creator>情愫</dc:creator>
  <cp:lastModifiedBy>情愫</cp:lastModifiedBy>
  <dcterms:modified xsi:type="dcterms:W3CDTF">2024-08-13T09:34:03Z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240B2BF863A5464B884091D67C6BA4A4_11</vt:lpwstr>
  </property>
</Properties>
</file>