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434975</wp:posOffset>
                </wp:positionV>
                <wp:extent cx="5896610" cy="8368030"/>
                <wp:effectExtent l="4445" t="4445" r="23495" b="9525"/>
                <wp:wrapNone/>
                <wp:docPr id="2" name="文本框 1"/>
                <wp:cNvGraphicFramePr/>
                <a:graphic xmlns:a="http://schemas.openxmlformats.org/drawingml/2006/main">
                  <a:graphicData uri="http://schemas.microsoft.com/office/word/2010/wordprocessingShape">
                    <wps:wsp>
                      <wps:cNvSpPr txBox="1"/>
                      <wps:spPr>
                        <a:xfrm>
                          <a:off x="0" y="0"/>
                          <a:ext cx="5896610" cy="836803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numPr>
                                <w:ilvl w:val="0"/>
                                <w:numId w:val="0"/>
                              </w:numPr>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企业法人营业执照或事业单位法人证正本复印件</w:t>
                            </w: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ind w:firstLine="420" w:firstLineChars="200"/>
                              <w:jc w:val="both"/>
                              <w:rPr>
                                <w:rFonts w:hint="default" w:ascii="仿宋" w:hAnsi="仿宋" w:eastAsia="仿宋" w:cs="仿宋"/>
                                <w:lang w:val="en-US" w:eastAsia="zh-CN"/>
                              </w:rPr>
                            </w:pPr>
                            <w:r>
                              <w:rPr>
                                <w:rFonts w:hint="eastAsia" w:ascii="仿宋" w:hAnsi="仿宋" w:eastAsia="仿宋" w:cs="仿宋"/>
                                <w:lang w:val="en-US" w:eastAsia="zh-CN"/>
                              </w:rPr>
                              <w:t>2.法定代表人身份证复印件</w:t>
                            </w: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txbxContent>
                      </wps:txbx>
                      <wps:bodyPr wrap="square" upright="1"/>
                    </wps:wsp>
                  </a:graphicData>
                </a:graphic>
              </wp:anchor>
            </w:drawing>
          </mc:Choice>
          <mc:Fallback>
            <w:pict>
              <v:shape id="文本框 1" o:spid="_x0000_s1026" o:spt="202" type="#_x0000_t202" style="position:absolute;left:0pt;margin-left:-9.15pt;margin-top:34.25pt;height:658.9pt;width:464.3pt;z-index:251659264;mso-width-relative:page;mso-height-relative:page;" fillcolor="#FFFFFF" filled="t" stroked="t" coordsize="21600,21600" o:gfxdata="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">
                <v:fill on="t" focussize="0,0"/>
                <v:stroke weight="0.5pt" color="#000000" joinstyle="round"/>
                <v:imagedata o:title=""/>
                <o:lock v:ext="edit" aspectratio="f"/>
                <v:textbox>
                  <w:txbxContent>
                    <w:p>
                      <w:pPr>
                        <w:numPr>
                          <w:ilvl w:val="0"/>
                          <w:numId w:val="0"/>
                        </w:numPr>
                        <w:ind w:firstLine="420" w:firstLineChars="20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企业法人营业执照或事业单位法人证正本复印件</w:t>
                      </w: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jc w:val="both"/>
                        <w:rPr>
                          <w:rFonts w:hint="eastAsia" w:ascii="仿宋" w:hAnsi="仿宋" w:eastAsia="仿宋" w:cs="仿宋"/>
                          <w:lang w:val="en-US" w:eastAsia="zh-CN"/>
                        </w:rPr>
                      </w:pPr>
                    </w:p>
                    <w:p>
                      <w:pPr>
                        <w:widowControl w:val="0"/>
                        <w:numPr>
                          <w:ilvl w:val="0"/>
                          <w:numId w:val="0"/>
                        </w:numPr>
                        <w:adjustRightInd w:val="0"/>
                        <w:snapToGrid w:val="0"/>
                        <w:spacing w:line="360" w:lineRule="auto"/>
                        <w:ind w:firstLine="420" w:firstLineChars="200"/>
                        <w:jc w:val="both"/>
                        <w:rPr>
                          <w:rFonts w:hint="default" w:ascii="仿宋" w:hAnsi="仿宋" w:eastAsia="仿宋" w:cs="仿宋"/>
                          <w:lang w:val="en-US" w:eastAsia="zh-CN"/>
                        </w:rPr>
                      </w:pPr>
                      <w:r>
                        <w:rPr>
                          <w:rFonts w:hint="eastAsia" w:ascii="仿宋" w:hAnsi="仿宋" w:eastAsia="仿宋" w:cs="仿宋"/>
                          <w:lang w:val="en-US" w:eastAsia="zh-CN"/>
                        </w:rPr>
                        <w:t>2.法定代表人身份证复印件</w:t>
                      </w:r>
                    </w:p>
                    <w:p>
                      <w:pPr>
                        <w:widowControl w:val="0"/>
                        <w:numPr>
                          <w:ilvl w:val="0"/>
                          <w:numId w:val="0"/>
                        </w:numPr>
                        <w:adjustRightInd w:val="0"/>
                        <w:snapToGrid w:val="0"/>
                        <w:spacing w:line="360" w:lineRule="auto"/>
                        <w:jc w:val="both"/>
                        <w:rPr>
                          <w:rFonts w:hint="default" w:ascii="仿宋" w:hAnsi="仿宋" w:eastAsia="仿宋" w:cs="仿宋"/>
                          <w:lang w:val="en-US" w:eastAsia="zh-CN"/>
                        </w:rPr>
                      </w:pPr>
                    </w:p>
                    <w:p>
                      <w:pPr>
                        <w:widowControl w:val="0"/>
                        <w:numPr>
                          <w:ilvl w:val="0"/>
                          <w:numId w:val="0"/>
                        </w:numPr>
                        <w:adjustRightInd w:val="0"/>
                        <w:snapToGrid w:val="0"/>
                        <w:spacing w:line="360" w:lineRule="auto"/>
                        <w:jc w:val="both"/>
                        <w:rPr>
                          <w:rFonts w:hint="default" w:ascii="仿宋" w:hAnsi="仿宋" w:eastAsia="仿宋" w:cs="仿宋"/>
                          <w:lang w:val="en-US" w:eastAsia="zh-CN"/>
                        </w:rPr>
                      </w:pPr>
                    </w:p>
                  </w:txbxContent>
                </v:textbox>
              </v:shape>
            </w:pict>
          </mc:Fallback>
        </mc:AlternateContent>
      </w:r>
      <w:r>
        <w:rPr>
          <w:rFonts w:hint="eastAsia" w:ascii="方正小标宋简体" w:hAnsi="方正小标宋简体" w:eastAsia="方正小标宋简体" w:cs="方正小标宋简体"/>
          <w:sz w:val="44"/>
          <w:szCs w:val="44"/>
          <w:lang w:val="en-US" w:eastAsia="zh-CN"/>
        </w:rPr>
        <w:t>营业执照或法人证及法定代表人身份证</w:t>
      </w:r>
    </w:p>
    <w:p>
      <w:pPr>
        <w:ind w:left="0" w:leftChars="0" w:firstLine="0" w:firstLineChars="0"/>
        <w:rPr>
          <w:rFonts w:hint="eastAsia" w:ascii="黑体" w:hAnsi="黑体" w:eastAsia="黑体" w:cs="黑体"/>
          <w:sz w:val="32"/>
          <w:szCs w:val="32"/>
          <w:lang w:eastAsia="zh-CN"/>
        </w:rPr>
        <w:sectPr>
          <w:footerReference r:id="rId3" w:type="default"/>
          <w:pgSz w:w="11906" w:h="16838"/>
          <w:pgMar w:top="1083" w:right="1440" w:bottom="1083" w:left="1440" w:header="851" w:footer="680" w:gutter="0"/>
          <w:pgNumType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拟新增或改变许可内容的环境影响评价文件明细表</w:t>
      </w:r>
    </w:p>
    <w:tbl>
      <w:tblPr>
        <w:tblStyle w:val="13"/>
        <w:tblW w:w="50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756"/>
        <w:gridCol w:w="1845"/>
        <w:gridCol w:w="1530"/>
        <w:gridCol w:w="870"/>
        <w:gridCol w:w="870"/>
        <w:gridCol w:w="1485"/>
        <w:gridCol w:w="1770"/>
        <w:gridCol w:w="1665"/>
        <w:gridCol w:w="154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2"/>
                <w:sz w:val="21"/>
                <w:szCs w:val="21"/>
                <w:u w:val="none"/>
                <w:lang w:val="en-US" w:eastAsia="zh-CN" w:bidi="ar-SA"/>
              </w:rPr>
              <w:t>新增/搬迁/更换</w:t>
            </w:r>
          </w:p>
        </w:tc>
        <w:tc>
          <w:tcPr>
            <w:tcW w:w="610"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工作场所</w:t>
            </w:r>
          </w:p>
        </w:tc>
        <w:tc>
          <w:tcPr>
            <w:tcW w:w="50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核素或</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射线装置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287"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类别或</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场所等级</w:t>
            </w:r>
          </w:p>
        </w:tc>
        <w:tc>
          <w:tcPr>
            <w:tcW w:w="28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活动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种类</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lang w:eastAsia="zh-CN"/>
              </w:rPr>
            </w:pPr>
            <w:r>
              <w:rPr>
                <w:rFonts w:hint="eastAsia" w:ascii="仿宋" w:hAnsi="仿宋" w:eastAsia="仿宋" w:cs="仿宋"/>
                <w:b/>
                <w:bCs/>
                <w:i w:val="0"/>
                <w:iCs w:val="0"/>
                <w:color w:val="000000"/>
                <w:sz w:val="21"/>
                <w:szCs w:val="21"/>
                <w:u w:val="none"/>
                <w:lang w:eastAsia="zh-CN"/>
              </w:rPr>
              <w:t>（生产</w:t>
            </w:r>
            <w:r>
              <w:rPr>
                <w:rFonts w:hint="eastAsia" w:ascii="仿宋" w:hAnsi="仿宋" w:eastAsia="仿宋" w:cs="仿宋"/>
                <w:b/>
                <w:bCs/>
                <w:i w:val="0"/>
                <w:iCs w:val="0"/>
                <w:color w:val="000000"/>
                <w:sz w:val="21"/>
                <w:szCs w:val="21"/>
                <w:u w:val="none"/>
                <w:lang w:val="en-US" w:eastAsia="zh-CN"/>
              </w:rPr>
              <w:t>/销售/使用</w:t>
            </w:r>
            <w:r>
              <w:rPr>
                <w:rFonts w:hint="eastAsia" w:ascii="仿宋" w:hAnsi="仿宋" w:eastAsia="仿宋" w:cs="仿宋"/>
                <w:b/>
                <w:bCs/>
                <w:i w:val="0"/>
                <w:iCs w:val="0"/>
                <w:color w:val="000000"/>
                <w:sz w:val="21"/>
                <w:szCs w:val="21"/>
                <w:u w:val="none"/>
                <w:lang w:eastAsia="zh-CN"/>
              </w:rPr>
              <w:t>）</w:t>
            </w:r>
          </w:p>
        </w:tc>
        <w:tc>
          <w:tcPr>
            <w:tcW w:w="491" w:type="pct"/>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放射源</w:t>
            </w:r>
          </w:p>
        </w:tc>
        <w:tc>
          <w:tcPr>
            <w:tcW w:w="1137" w:type="pct"/>
            <w:gridSpan w:val="2"/>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非密封放射性物质</w:t>
            </w: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射线装置</w:t>
            </w:r>
          </w:p>
        </w:tc>
        <w:tc>
          <w:tcPr>
            <w:tcW w:w="70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环评批复文件编号或环境影响登记表备案号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c>
          <w:tcPr>
            <w:tcW w:w="250"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kern w:val="2"/>
                <w:sz w:val="21"/>
                <w:szCs w:val="21"/>
                <w:u w:val="none"/>
                <w:lang w:val="en-US" w:eastAsia="zh-CN" w:bidi="ar-SA"/>
              </w:rPr>
            </w:pPr>
          </w:p>
        </w:tc>
        <w:tc>
          <w:tcPr>
            <w:tcW w:w="610"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c>
          <w:tcPr>
            <w:tcW w:w="50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c>
          <w:tcPr>
            <w:tcW w:w="287"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放射源活度（贝可）×枚数</w:t>
            </w:r>
          </w:p>
        </w:tc>
        <w:tc>
          <w:tcPr>
            <w:tcW w:w="585"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非密封放射性物质日等效最大操作量（贝可）</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非密封放射性物质年最大用量（贝可）</w:t>
            </w: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规格型号</w:t>
            </w:r>
          </w:p>
        </w:tc>
        <w:tc>
          <w:tcPr>
            <w:tcW w:w="70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kern w:val="2"/>
                <w:sz w:val="21"/>
                <w:szCs w:val="21"/>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2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p>
        </w:tc>
        <w:tc>
          <w:tcPr>
            <w:tcW w:w="6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c>
          <w:tcPr>
            <w:tcW w:w="7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eastAsia="zh-CN"/>
        </w:rPr>
        <w:sectPr>
          <w:pgSz w:w="16838" w:h="11906" w:orient="landscape"/>
          <w:pgMar w:top="1440" w:right="1080" w:bottom="1440" w:left="1080" w:header="851" w:footer="992" w:gutter="0"/>
          <w:cols w:space="720" w:num="1"/>
          <w:docGrid w:type="lines" w:linePitch="312" w:charSpace="0"/>
        </w:sectPr>
      </w:pPr>
      <w:r>
        <w:rPr>
          <w:rFonts w:hint="eastAsia"/>
          <w:lang w:eastAsia="zh-CN"/>
        </w:rPr>
        <w:t>注：</w:t>
      </w:r>
      <w:r>
        <w:rPr>
          <w:rFonts w:hint="eastAsia" w:eastAsia="宋体"/>
          <w:lang w:eastAsia="zh-CN"/>
        </w:rPr>
        <w:t>需附列表中</w:t>
      </w:r>
      <w:r>
        <w:rPr>
          <w:rFonts w:hint="eastAsia"/>
          <w:lang w:eastAsia="zh-CN"/>
        </w:rPr>
        <w:t>建设项目</w:t>
      </w:r>
      <w:r>
        <w:rPr>
          <w:rFonts w:hint="eastAsia" w:eastAsia="宋体"/>
          <w:lang w:val="en-US" w:eastAsia="zh-CN"/>
        </w:rPr>
        <w:t>环评环境影响评价报告表及批复（</w:t>
      </w:r>
      <w:r>
        <w:rPr>
          <w:rFonts w:hint="eastAsia" w:eastAsia="宋体"/>
          <w:lang w:eastAsia="zh-CN"/>
        </w:rPr>
        <w:t>复印件</w:t>
      </w:r>
      <w:r>
        <w:rPr>
          <w:rFonts w:hint="eastAsia" w:eastAsia="宋体"/>
          <w:lang w:val="en-US" w:eastAsia="zh-CN"/>
        </w:rPr>
        <w:t>）</w:t>
      </w:r>
      <w:r>
        <w:rPr>
          <w:rFonts w:hint="default"/>
          <w:lang w:val="en-US" w:eastAsia="zh-CN"/>
        </w:rPr>
        <w:t>/</w:t>
      </w:r>
      <w:r>
        <w:rPr>
          <w:rFonts w:hint="eastAsia" w:eastAsia="宋体"/>
          <w:lang w:eastAsia="zh-CN"/>
        </w:rPr>
        <w:t>环境影响登记表（法人签字、单位盖章原件）。</w:t>
      </w:r>
    </w:p>
    <w:p>
      <w:pPr>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满足许可的证明材料</w:t>
      </w:r>
    </w:p>
    <w:p>
      <w:pPr>
        <w:rPr>
          <w:rFonts w:hint="eastAsia" w:ascii="黑体" w:hAnsi="黑体" w:eastAsia="黑体" w:cs="黑体"/>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4445</wp:posOffset>
                </wp:positionV>
                <wp:extent cx="6286500" cy="8322310"/>
                <wp:effectExtent l="4445" t="4445" r="14605" b="17145"/>
                <wp:wrapNone/>
                <wp:docPr id="3" name="文本框 2"/>
                <wp:cNvGraphicFramePr/>
                <a:graphic xmlns:a="http://schemas.openxmlformats.org/drawingml/2006/main">
                  <a:graphicData uri="http://schemas.microsoft.com/office/word/2010/wordprocessingShape">
                    <wps:wsp>
                      <wps:cNvSpPr txBox="1"/>
                      <wps:spPr>
                        <a:xfrm>
                          <a:off x="0" y="0"/>
                          <a:ext cx="6286500" cy="832231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请提供满足《放射性同位素与射线装置安全许可管理办法》（以下简称《办法》）第十三条至第十六条相应规定的证明材料。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1.成立辐射安全与环境保护管理机构文件或专职负责辐射安全与环境保护管理工作的1名技术人员的学历证明（生产放射性同位素单位按《办法》第十三条规定提供）。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2.为本次申请配备的辐射工作人员考核合格证明。</w:t>
                            </w:r>
                          </w:p>
                          <w:tbl>
                            <w:tblPr>
                              <w:tblStyle w:val="14"/>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371"/>
                              <w:gridCol w:w="1618"/>
                              <w:gridCol w:w="2551"/>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序号</w:t>
                                  </w:r>
                                </w:p>
                              </w:tc>
                              <w:tc>
                                <w:tcPr>
                                  <w:tcW w:w="1209"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工作场所</w:t>
                                  </w:r>
                                </w:p>
                              </w:tc>
                              <w:tc>
                                <w:tcPr>
                                  <w:tcW w:w="825"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姓名</w:t>
                                  </w:r>
                                </w:p>
                              </w:tc>
                              <w:tc>
                                <w:tcPr>
                                  <w:tcW w:w="1301"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考试专业</w:t>
                                  </w:r>
                                </w:p>
                              </w:tc>
                              <w:tc>
                                <w:tcPr>
                                  <w:tcW w:w="1195"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考试合格证编号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1</w:t>
                                  </w:r>
                                </w:p>
                              </w:tc>
                              <w:tc>
                                <w:tcPr>
                                  <w:tcW w:w="1209" w:type="pct"/>
                                  <w:noWrap w:val="0"/>
                                  <w:vAlign w:val="center"/>
                                </w:tcPr>
                                <w:p>
                                  <w:pPr>
                                    <w:numPr>
                                      <w:ilvl w:val="0"/>
                                      <w:numId w:val="0"/>
                                    </w:numPr>
                                    <w:jc w:val="center"/>
                                    <w:rPr>
                                      <w:rFonts w:hint="default" w:ascii="仿宋" w:hAnsi="仿宋" w:eastAsia="仿宋" w:cs="仿宋"/>
                                      <w:lang w:val="en-US" w:eastAsia="zh-CN"/>
                                    </w:rPr>
                                  </w:pPr>
                                </w:p>
                              </w:tc>
                              <w:tc>
                                <w:tcPr>
                                  <w:tcW w:w="825" w:type="pct"/>
                                  <w:noWrap w:val="0"/>
                                  <w:vAlign w:val="center"/>
                                </w:tcPr>
                                <w:p>
                                  <w:pPr>
                                    <w:numPr>
                                      <w:ilvl w:val="0"/>
                                      <w:numId w:val="0"/>
                                    </w:numPr>
                                    <w:jc w:val="center"/>
                                    <w:rPr>
                                      <w:rFonts w:hint="default" w:ascii="仿宋" w:hAnsi="仿宋" w:eastAsia="仿宋" w:cs="仿宋"/>
                                      <w:lang w:val="en-US" w:eastAsia="zh-CN"/>
                                    </w:rPr>
                                  </w:pPr>
                                </w:p>
                              </w:tc>
                              <w:tc>
                                <w:tcPr>
                                  <w:tcW w:w="1301" w:type="pct"/>
                                  <w:noWrap w:val="0"/>
                                  <w:vAlign w:val="center"/>
                                </w:tcPr>
                                <w:p>
                                  <w:pPr>
                                    <w:numPr>
                                      <w:ilvl w:val="0"/>
                                      <w:numId w:val="0"/>
                                    </w:numPr>
                                    <w:jc w:val="center"/>
                                    <w:rPr>
                                      <w:rFonts w:hint="default" w:ascii="仿宋" w:hAnsi="仿宋" w:eastAsia="仿宋" w:cs="仿宋"/>
                                      <w:lang w:val="en-US" w:eastAsia="zh-CN"/>
                                    </w:rPr>
                                  </w:pPr>
                                </w:p>
                              </w:tc>
                              <w:tc>
                                <w:tcPr>
                                  <w:tcW w:w="1195" w:type="pct"/>
                                  <w:noWrap w:val="0"/>
                                  <w:vAlign w:val="center"/>
                                </w:tcPr>
                                <w:p>
                                  <w:pPr>
                                    <w:numPr>
                                      <w:ilvl w:val="0"/>
                                      <w:numId w:val="0"/>
                                    </w:numPr>
                                    <w:jc w:val="center"/>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1209" w:type="pct"/>
                                  <w:noWrap w:val="0"/>
                                  <w:vAlign w:val="center"/>
                                </w:tcPr>
                                <w:p>
                                  <w:pPr>
                                    <w:numPr>
                                      <w:ilvl w:val="0"/>
                                      <w:numId w:val="0"/>
                                    </w:numPr>
                                    <w:jc w:val="center"/>
                                    <w:rPr>
                                      <w:rFonts w:hint="default" w:ascii="仿宋" w:hAnsi="仿宋" w:eastAsia="仿宋" w:cs="仿宋"/>
                                      <w:lang w:val="en-US" w:eastAsia="zh-CN"/>
                                    </w:rPr>
                                  </w:pPr>
                                </w:p>
                              </w:tc>
                              <w:tc>
                                <w:tcPr>
                                  <w:tcW w:w="825" w:type="pct"/>
                                  <w:noWrap w:val="0"/>
                                  <w:vAlign w:val="center"/>
                                </w:tcPr>
                                <w:p>
                                  <w:pPr>
                                    <w:numPr>
                                      <w:ilvl w:val="0"/>
                                      <w:numId w:val="0"/>
                                    </w:numPr>
                                    <w:jc w:val="center"/>
                                    <w:rPr>
                                      <w:rFonts w:hint="default" w:ascii="仿宋" w:hAnsi="仿宋" w:eastAsia="仿宋" w:cs="仿宋"/>
                                      <w:lang w:val="en-US" w:eastAsia="zh-CN"/>
                                    </w:rPr>
                                  </w:pPr>
                                </w:p>
                              </w:tc>
                              <w:tc>
                                <w:tcPr>
                                  <w:tcW w:w="1301" w:type="pct"/>
                                  <w:noWrap w:val="0"/>
                                  <w:vAlign w:val="center"/>
                                </w:tcPr>
                                <w:p>
                                  <w:pPr>
                                    <w:numPr>
                                      <w:ilvl w:val="0"/>
                                      <w:numId w:val="0"/>
                                    </w:numPr>
                                    <w:jc w:val="center"/>
                                    <w:rPr>
                                      <w:rFonts w:hint="default" w:ascii="仿宋" w:hAnsi="仿宋" w:eastAsia="仿宋" w:cs="仿宋"/>
                                      <w:lang w:val="en-US" w:eastAsia="zh-CN"/>
                                    </w:rPr>
                                  </w:pPr>
                                </w:p>
                              </w:tc>
                              <w:tc>
                                <w:tcPr>
                                  <w:tcW w:w="1195" w:type="pct"/>
                                  <w:noWrap w:val="0"/>
                                  <w:vAlign w:val="center"/>
                                </w:tcPr>
                                <w:p>
                                  <w:pPr>
                                    <w:numPr>
                                      <w:ilvl w:val="0"/>
                                      <w:numId w:val="0"/>
                                    </w:numPr>
                                    <w:jc w:val="center"/>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default" w:ascii="仿宋" w:hAnsi="仿宋" w:eastAsia="仿宋" w:cs="仿宋"/>
                                      <w:lang w:val="en-US" w:eastAsia="zh-CN"/>
                                    </w:rPr>
                                    <w:t>...</w:t>
                                  </w:r>
                                </w:p>
                              </w:tc>
                              <w:tc>
                                <w:tcPr>
                                  <w:tcW w:w="1209" w:type="pct"/>
                                  <w:noWrap w:val="0"/>
                                  <w:vAlign w:val="center"/>
                                </w:tcPr>
                                <w:p>
                                  <w:pPr>
                                    <w:numPr>
                                      <w:ilvl w:val="0"/>
                                      <w:numId w:val="0"/>
                                    </w:numPr>
                                    <w:jc w:val="center"/>
                                    <w:rPr>
                                      <w:rFonts w:hint="default" w:ascii="仿宋" w:hAnsi="仿宋" w:eastAsia="仿宋" w:cs="仿宋"/>
                                      <w:lang w:val="en-US" w:eastAsia="zh-CN"/>
                                    </w:rPr>
                                  </w:pPr>
                                </w:p>
                              </w:tc>
                              <w:tc>
                                <w:tcPr>
                                  <w:tcW w:w="825" w:type="pct"/>
                                  <w:noWrap w:val="0"/>
                                  <w:vAlign w:val="center"/>
                                </w:tcPr>
                                <w:p>
                                  <w:pPr>
                                    <w:numPr>
                                      <w:ilvl w:val="0"/>
                                      <w:numId w:val="0"/>
                                    </w:numPr>
                                    <w:jc w:val="center"/>
                                    <w:rPr>
                                      <w:rFonts w:hint="default" w:ascii="仿宋" w:hAnsi="仿宋" w:eastAsia="仿宋" w:cs="仿宋"/>
                                      <w:lang w:val="en-US" w:eastAsia="zh-CN"/>
                                    </w:rPr>
                                  </w:pPr>
                                </w:p>
                              </w:tc>
                              <w:tc>
                                <w:tcPr>
                                  <w:tcW w:w="1301" w:type="pct"/>
                                  <w:noWrap w:val="0"/>
                                  <w:vAlign w:val="center"/>
                                </w:tcPr>
                                <w:p>
                                  <w:pPr>
                                    <w:numPr>
                                      <w:ilvl w:val="0"/>
                                      <w:numId w:val="0"/>
                                    </w:numPr>
                                    <w:jc w:val="center"/>
                                    <w:rPr>
                                      <w:rFonts w:hint="default" w:ascii="仿宋" w:hAnsi="仿宋" w:eastAsia="仿宋" w:cs="仿宋"/>
                                      <w:lang w:val="en-US" w:eastAsia="zh-CN"/>
                                    </w:rPr>
                                  </w:pPr>
                                </w:p>
                              </w:tc>
                              <w:tc>
                                <w:tcPr>
                                  <w:tcW w:w="1195" w:type="pct"/>
                                  <w:noWrap w:val="0"/>
                                  <w:vAlign w:val="center"/>
                                </w:tcPr>
                                <w:p>
                                  <w:pPr>
                                    <w:numPr>
                                      <w:ilvl w:val="0"/>
                                      <w:numId w:val="0"/>
                                    </w:numPr>
                                    <w:jc w:val="center"/>
                                    <w:rPr>
                                      <w:rFonts w:hint="default" w:ascii="仿宋" w:hAnsi="仿宋" w:eastAsia="仿宋" w:cs="仿宋"/>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3.建立健全的操作规程、岗位职责、辐射防护和安全保卫制度、设备检修维护制度、人员培训计划、监测方案和辐射事故应急预案。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4.本次申请工作场所的</w:t>
                            </w:r>
                            <w:r>
                              <w:rPr>
                                <w:rFonts w:hint="eastAsia" w:ascii="仿宋" w:hAnsi="仿宋" w:eastAsia="仿宋" w:cs="仿宋"/>
                                <w:b/>
                                <w:bCs/>
                                <w:color w:val="auto"/>
                                <w:sz w:val="24"/>
                                <w:szCs w:val="24"/>
                                <w:highlight w:val="none"/>
                                <w:lang w:val="en-US" w:eastAsia="zh-CN"/>
                              </w:rPr>
                              <w:t>图纸</w:t>
                            </w:r>
                            <w:r>
                              <w:rPr>
                                <w:rFonts w:hint="eastAsia" w:ascii="仿宋" w:hAnsi="仿宋" w:eastAsia="仿宋" w:cs="仿宋"/>
                                <w:color w:val="auto"/>
                                <w:sz w:val="24"/>
                                <w:szCs w:val="24"/>
                                <w:highlight w:val="none"/>
                                <w:lang w:val="en-US" w:eastAsia="zh-CN"/>
                              </w:rPr>
                              <w:t>（布局和屏蔽设计情况，给出平面布局及周围毗邻关系图，在图中标注相关参数并说明各场所的用途及功能、工作场所的监督区控制区分区划分）、</w:t>
                            </w:r>
                            <w:r>
                              <w:rPr>
                                <w:rFonts w:hint="eastAsia" w:ascii="仿宋" w:hAnsi="仿宋" w:eastAsia="仿宋" w:cs="仿宋"/>
                                <w:b/>
                                <w:bCs/>
                                <w:color w:val="auto"/>
                                <w:sz w:val="24"/>
                                <w:szCs w:val="24"/>
                                <w:highlight w:val="none"/>
                                <w:lang w:val="en-US" w:eastAsia="zh-CN"/>
                              </w:rPr>
                              <w:t>照片</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u w:val="single"/>
                                <w:lang w:val="en-US" w:eastAsia="zh-CN"/>
                              </w:rPr>
                              <w:t>场所中的射线装置、通风、为本场所配备的监测仪器及防护用品、控制台及安全连锁、警告标志、工作状态显示、分区标识、急停按钮、防夹装置、出束声光提示、悬挂上墙的制度及应急预案等防止误操作、防止工作人员和公众受到意外照射的辐射安全与防护措施</w:t>
                            </w:r>
                            <w:r>
                              <w:rPr>
                                <w:rFonts w:hint="eastAsia" w:ascii="仿宋" w:hAnsi="仿宋" w:eastAsia="仿宋" w:cs="仿宋"/>
                                <w:color w:val="auto"/>
                                <w:sz w:val="24"/>
                                <w:szCs w:val="24"/>
                                <w:highlight w:val="none"/>
                                <w:lang w:val="en-US" w:eastAsia="zh-CN"/>
                              </w:rPr>
                              <w:t>），本次申请的每个场所提供一套图纸及照片。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质量保证大纲和质量控制检测计划（使用放射性同位素和射线装置开展诊断和治疗的单位）,放射性废气、废液、固体废物的处理方案（产生放射性废气、废液、固体废物的单位），放射性同位素使用登记制度（使用放射性同位素单位提供）。</w:t>
                            </w:r>
                          </w:p>
                          <w:p>
                            <w:pPr>
                              <w:rPr>
                                <w:rFonts w:hint="eastAsia" w:ascii="仿宋" w:hAnsi="仿宋" w:eastAsia="仿宋" w:cs="仿宋"/>
                                <w:color w:val="auto"/>
                                <w:sz w:val="24"/>
                                <w:szCs w:val="24"/>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32"/>
                                <w:szCs w:val="32"/>
                                <w:highlight w:val="none"/>
                                <w:lang w:val="en-US" w:eastAsia="zh-CN"/>
                              </w:rPr>
                            </w:pPr>
                          </w:p>
                        </w:txbxContent>
                      </wps:txbx>
                      <wps:bodyPr wrap="square" upright="1"/>
                    </wps:wsp>
                  </a:graphicData>
                </a:graphic>
              </wp:anchor>
            </w:drawing>
          </mc:Choice>
          <mc:Fallback>
            <w:pict>
              <v:shape id="文本框 2" o:spid="_x0000_s1026" o:spt="202" type="#_x0000_t202" style="position:absolute;left:0pt;margin-left:-22.95pt;margin-top:0.35pt;height:655.3pt;width:495pt;z-index:251660288;mso-width-relative:page;mso-height-relative:page;" fillcolor="#FFFFFF" filled="t" stroked="t" coordsize="21600,21600" o:gfxdata="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">
                <v:fill on="t" focussize="0,0"/>
                <v:stroke weight="0.5pt" color="#000000" joinstyle="round"/>
                <v:imagedata o:title=""/>
                <o:lock v:ext="edit" aspectratio="f"/>
                <v:textbox>
                  <w:txbxContent>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请提供满足《放射性同位素与射线装置安全许可管理办法》（以下简称《办法》）第十三条至第十六条相应规定的证明材料。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1.成立辐射安全与环境保护管理机构文件或专职负责辐射安全与环境保护管理工作的1名技术人员的学历证明（生产放射性同位素单位按《办法》第十三条规定提供）。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2.为本次申请配备的辐射工作人员考核合格证明。</w:t>
                      </w:r>
                    </w:p>
                    <w:tbl>
                      <w:tblPr>
                        <w:tblStyle w:val="14"/>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371"/>
                        <w:gridCol w:w="1618"/>
                        <w:gridCol w:w="2551"/>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序号</w:t>
                            </w:r>
                          </w:p>
                        </w:tc>
                        <w:tc>
                          <w:tcPr>
                            <w:tcW w:w="1209"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工作场所</w:t>
                            </w:r>
                          </w:p>
                        </w:tc>
                        <w:tc>
                          <w:tcPr>
                            <w:tcW w:w="825"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姓名</w:t>
                            </w:r>
                          </w:p>
                        </w:tc>
                        <w:tc>
                          <w:tcPr>
                            <w:tcW w:w="1301"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考试专业</w:t>
                            </w:r>
                          </w:p>
                        </w:tc>
                        <w:tc>
                          <w:tcPr>
                            <w:tcW w:w="1195"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考试合格证编号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1</w:t>
                            </w:r>
                          </w:p>
                        </w:tc>
                        <w:tc>
                          <w:tcPr>
                            <w:tcW w:w="1209" w:type="pct"/>
                            <w:noWrap w:val="0"/>
                            <w:vAlign w:val="center"/>
                          </w:tcPr>
                          <w:p>
                            <w:pPr>
                              <w:numPr>
                                <w:ilvl w:val="0"/>
                                <w:numId w:val="0"/>
                              </w:numPr>
                              <w:jc w:val="center"/>
                              <w:rPr>
                                <w:rFonts w:hint="default" w:ascii="仿宋" w:hAnsi="仿宋" w:eastAsia="仿宋" w:cs="仿宋"/>
                                <w:lang w:val="en-US" w:eastAsia="zh-CN"/>
                              </w:rPr>
                            </w:pPr>
                          </w:p>
                        </w:tc>
                        <w:tc>
                          <w:tcPr>
                            <w:tcW w:w="825" w:type="pct"/>
                            <w:noWrap w:val="0"/>
                            <w:vAlign w:val="center"/>
                          </w:tcPr>
                          <w:p>
                            <w:pPr>
                              <w:numPr>
                                <w:ilvl w:val="0"/>
                                <w:numId w:val="0"/>
                              </w:numPr>
                              <w:jc w:val="center"/>
                              <w:rPr>
                                <w:rFonts w:hint="default" w:ascii="仿宋" w:hAnsi="仿宋" w:eastAsia="仿宋" w:cs="仿宋"/>
                                <w:lang w:val="en-US" w:eastAsia="zh-CN"/>
                              </w:rPr>
                            </w:pPr>
                          </w:p>
                        </w:tc>
                        <w:tc>
                          <w:tcPr>
                            <w:tcW w:w="1301" w:type="pct"/>
                            <w:noWrap w:val="0"/>
                            <w:vAlign w:val="center"/>
                          </w:tcPr>
                          <w:p>
                            <w:pPr>
                              <w:numPr>
                                <w:ilvl w:val="0"/>
                                <w:numId w:val="0"/>
                              </w:numPr>
                              <w:jc w:val="center"/>
                              <w:rPr>
                                <w:rFonts w:hint="default" w:ascii="仿宋" w:hAnsi="仿宋" w:eastAsia="仿宋" w:cs="仿宋"/>
                                <w:lang w:val="en-US" w:eastAsia="zh-CN"/>
                              </w:rPr>
                            </w:pPr>
                          </w:p>
                        </w:tc>
                        <w:tc>
                          <w:tcPr>
                            <w:tcW w:w="1195" w:type="pct"/>
                            <w:noWrap w:val="0"/>
                            <w:vAlign w:val="center"/>
                          </w:tcPr>
                          <w:p>
                            <w:pPr>
                              <w:numPr>
                                <w:ilvl w:val="0"/>
                                <w:numId w:val="0"/>
                              </w:numPr>
                              <w:jc w:val="center"/>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eastAsia" w:ascii="仿宋" w:hAnsi="仿宋" w:eastAsia="仿宋" w:cs="仿宋"/>
                                <w:lang w:val="en-US" w:eastAsia="zh-CN"/>
                              </w:rPr>
                              <w:t>2</w:t>
                            </w:r>
                          </w:p>
                        </w:tc>
                        <w:tc>
                          <w:tcPr>
                            <w:tcW w:w="1209" w:type="pct"/>
                            <w:noWrap w:val="0"/>
                            <w:vAlign w:val="center"/>
                          </w:tcPr>
                          <w:p>
                            <w:pPr>
                              <w:numPr>
                                <w:ilvl w:val="0"/>
                                <w:numId w:val="0"/>
                              </w:numPr>
                              <w:jc w:val="center"/>
                              <w:rPr>
                                <w:rFonts w:hint="default" w:ascii="仿宋" w:hAnsi="仿宋" w:eastAsia="仿宋" w:cs="仿宋"/>
                                <w:lang w:val="en-US" w:eastAsia="zh-CN"/>
                              </w:rPr>
                            </w:pPr>
                          </w:p>
                        </w:tc>
                        <w:tc>
                          <w:tcPr>
                            <w:tcW w:w="825" w:type="pct"/>
                            <w:noWrap w:val="0"/>
                            <w:vAlign w:val="center"/>
                          </w:tcPr>
                          <w:p>
                            <w:pPr>
                              <w:numPr>
                                <w:ilvl w:val="0"/>
                                <w:numId w:val="0"/>
                              </w:numPr>
                              <w:jc w:val="center"/>
                              <w:rPr>
                                <w:rFonts w:hint="default" w:ascii="仿宋" w:hAnsi="仿宋" w:eastAsia="仿宋" w:cs="仿宋"/>
                                <w:lang w:val="en-US" w:eastAsia="zh-CN"/>
                              </w:rPr>
                            </w:pPr>
                          </w:p>
                        </w:tc>
                        <w:tc>
                          <w:tcPr>
                            <w:tcW w:w="1301" w:type="pct"/>
                            <w:noWrap w:val="0"/>
                            <w:vAlign w:val="center"/>
                          </w:tcPr>
                          <w:p>
                            <w:pPr>
                              <w:numPr>
                                <w:ilvl w:val="0"/>
                                <w:numId w:val="0"/>
                              </w:numPr>
                              <w:jc w:val="center"/>
                              <w:rPr>
                                <w:rFonts w:hint="default" w:ascii="仿宋" w:hAnsi="仿宋" w:eastAsia="仿宋" w:cs="仿宋"/>
                                <w:lang w:val="en-US" w:eastAsia="zh-CN"/>
                              </w:rPr>
                            </w:pPr>
                          </w:p>
                        </w:tc>
                        <w:tc>
                          <w:tcPr>
                            <w:tcW w:w="1195" w:type="pct"/>
                            <w:noWrap w:val="0"/>
                            <w:vAlign w:val="center"/>
                          </w:tcPr>
                          <w:p>
                            <w:pPr>
                              <w:numPr>
                                <w:ilvl w:val="0"/>
                                <w:numId w:val="0"/>
                              </w:numPr>
                              <w:jc w:val="center"/>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467" w:type="pct"/>
                            <w:noWrap w:val="0"/>
                            <w:vAlign w:val="center"/>
                          </w:tcPr>
                          <w:p>
                            <w:pPr>
                              <w:numPr>
                                <w:ilvl w:val="0"/>
                                <w:numId w:val="0"/>
                              </w:numPr>
                              <w:jc w:val="center"/>
                              <w:rPr>
                                <w:rFonts w:hint="default" w:ascii="仿宋" w:hAnsi="仿宋" w:eastAsia="仿宋" w:cs="仿宋"/>
                                <w:lang w:val="en-US" w:eastAsia="zh-CN"/>
                              </w:rPr>
                            </w:pPr>
                            <w:r>
                              <w:rPr>
                                <w:rFonts w:hint="default" w:ascii="仿宋" w:hAnsi="仿宋" w:eastAsia="仿宋" w:cs="仿宋"/>
                                <w:lang w:val="en-US" w:eastAsia="zh-CN"/>
                              </w:rPr>
                              <w:t>...</w:t>
                            </w:r>
                          </w:p>
                        </w:tc>
                        <w:tc>
                          <w:tcPr>
                            <w:tcW w:w="1209" w:type="pct"/>
                            <w:noWrap w:val="0"/>
                            <w:vAlign w:val="center"/>
                          </w:tcPr>
                          <w:p>
                            <w:pPr>
                              <w:numPr>
                                <w:ilvl w:val="0"/>
                                <w:numId w:val="0"/>
                              </w:numPr>
                              <w:jc w:val="center"/>
                              <w:rPr>
                                <w:rFonts w:hint="default" w:ascii="仿宋" w:hAnsi="仿宋" w:eastAsia="仿宋" w:cs="仿宋"/>
                                <w:lang w:val="en-US" w:eastAsia="zh-CN"/>
                              </w:rPr>
                            </w:pPr>
                          </w:p>
                        </w:tc>
                        <w:tc>
                          <w:tcPr>
                            <w:tcW w:w="825" w:type="pct"/>
                            <w:noWrap w:val="0"/>
                            <w:vAlign w:val="center"/>
                          </w:tcPr>
                          <w:p>
                            <w:pPr>
                              <w:numPr>
                                <w:ilvl w:val="0"/>
                                <w:numId w:val="0"/>
                              </w:numPr>
                              <w:jc w:val="center"/>
                              <w:rPr>
                                <w:rFonts w:hint="default" w:ascii="仿宋" w:hAnsi="仿宋" w:eastAsia="仿宋" w:cs="仿宋"/>
                                <w:lang w:val="en-US" w:eastAsia="zh-CN"/>
                              </w:rPr>
                            </w:pPr>
                          </w:p>
                        </w:tc>
                        <w:tc>
                          <w:tcPr>
                            <w:tcW w:w="1301" w:type="pct"/>
                            <w:noWrap w:val="0"/>
                            <w:vAlign w:val="center"/>
                          </w:tcPr>
                          <w:p>
                            <w:pPr>
                              <w:numPr>
                                <w:ilvl w:val="0"/>
                                <w:numId w:val="0"/>
                              </w:numPr>
                              <w:jc w:val="center"/>
                              <w:rPr>
                                <w:rFonts w:hint="default" w:ascii="仿宋" w:hAnsi="仿宋" w:eastAsia="仿宋" w:cs="仿宋"/>
                                <w:lang w:val="en-US" w:eastAsia="zh-CN"/>
                              </w:rPr>
                            </w:pPr>
                          </w:p>
                        </w:tc>
                        <w:tc>
                          <w:tcPr>
                            <w:tcW w:w="1195" w:type="pct"/>
                            <w:noWrap w:val="0"/>
                            <w:vAlign w:val="center"/>
                          </w:tcPr>
                          <w:p>
                            <w:pPr>
                              <w:numPr>
                                <w:ilvl w:val="0"/>
                                <w:numId w:val="0"/>
                              </w:numPr>
                              <w:jc w:val="center"/>
                              <w:rPr>
                                <w:rFonts w:hint="default" w:ascii="仿宋" w:hAnsi="仿宋" w:eastAsia="仿宋" w:cs="仿宋"/>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3.建立健全的操作规程、岗位职责、辐射防护和安全保卫制度、设备检修维护制度、人员培训计划、监测方案和辐射事故应急预案。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4.本次申请工作场所的</w:t>
                      </w:r>
                      <w:r>
                        <w:rPr>
                          <w:rFonts w:hint="eastAsia" w:ascii="仿宋" w:hAnsi="仿宋" w:eastAsia="仿宋" w:cs="仿宋"/>
                          <w:b/>
                          <w:bCs/>
                          <w:color w:val="auto"/>
                          <w:sz w:val="24"/>
                          <w:szCs w:val="24"/>
                          <w:highlight w:val="none"/>
                          <w:lang w:val="en-US" w:eastAsia="zh-CN"/>
                        </w:rPr>
                        <w:t>图纸</w:t>
                      </w:r>
                      <w:r>
                        <w:rPr>
                          <w:rFonts w:hint="eastAsia" w:ascii="仿宋" w:hAnsi="仿宋" w:eastAsia="仿宋" w:cs="仿宋"/>
                          <w:color w:val="auto"/>
                          <w:sz w:val="24"/>
                          <w:szCs w:val="24"/>
                          <w:highlight w:val="none"/>
                          <w:lang w:val="en-US" w:eastAsia="zh-CN"/>
                        </w:rPr>
                        <w:t>（布局和屏蔽设计情况，给出平面布局及周围毗邻关系图，在图中标注相关参数并说明各场所的用途及功能、工作场所的监督区控制区分区划分）、</w:t>
                      </w:r>
                      <w:r>
                        <w:rPr>
                          <w:rFonts w:hint="eastAsia" w:ascii="仿宋" w:hAnsi="仿宋" w:eastAsia="仿宋" w:cs="仿宋"/>
                          <w:b/>
                          <w:bCs/>
                          <w:color w:val="auto"/>
                          <w:sz w:val="24"/>
                          <w:szCs w:val="24"/>
                          <w:highlight w:val="none"/>
                          <w:lang w:val="en-US" w:eastAsia="zh-CN"/>
                        </w:rPr>
                        <w:t>照片</w:t>
                      </w:r>
                      <w:r>
                        <w:rPr>
                          <w:rFonts w:hint="eastAsia" w:ascii="仿宋" w:hAnsi="仿宋" w:eastAsia="仿宋" w:cs="仿宋"/>
                          <w:color w:val="auto"/>
                          <w:sz w:val="24"/>
                          <w:szCs w:val="24"/>
                          <w:highlight w:val="none"/>
                          <w:lang w:val="en-US" w:eastAsia="zh-CN"/>
                        </w:rPr>
                        <w:t>（</w:t>
                      </w:r>
                      <w:r>
                        <w:rPr>
                          <w:rFonts w:hint="eastAsia" w:ascii="仿宋" w:hAnsi="仿宋" w:eastAsia="仿宋" w:cs="仿宋"/>
                          <w:b/>
                          <w:bCs/>
                          <w:color w:val="auto"/>
                          <w:sz w:val="24"/>
                          <w:szCs w:val="24"/>
                          <w:highlight w:val="none"/>
                          <w:u w:val="single"/>
                          <w:lang w:val="en-US" w:eastAsia="zh-CN"/>
                        </w:rPr>
                        <w:t>场所中的射线装置、通风、为本场所配备的监测仪器及防护用品、控制台及安全连锁、警告标志、工作状态显示、分区标识、急停按钮、防夹装置、出束声光提示、悬挂上墙的制度及应急预案等防止误操作、防止工作人员和公众受到意外照射的辐射安全与防护措施</w:t>
                      </w:r>
                      <w:r>
                        <w:rPr>
                          <w:rFonts w:hint="eastAsia" w:ascii="仿宋" w:hAnsi="仿宋" w:eastAsia="仿宋" w:cs="仿宋"/>
                          <w:color w:val="auto"/>
                          <w:sz w:val="24"/>
                          <w:szCs w:val="24"/>
                          <w:highlight w:val="none"/>
                          <w:lang w:val="en-US" w:eastAsia="zh-CN"/>
                        </w:rPr>
                        <w:t>），本次申请的每个场所提供一套图纸及照片。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 w:hAnsi="仿宋" w:eastAsia="仿宋" w:cs="仿宋"/>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质量保证大纲和质量控制检测计划（使用放射性同位素和射线装置开展诊断和治疗的单位）,放射性废气、废液、固体废物的处理方案（产生放射性废气、废液、固体废物的单位），放射性同位素使用登记制度（使用放射性同位素单位提供）。</w:t>
                      </w:r>
                    </w:p>
                    <w:p>
                      <w:pPr>
                        <w:rPr>
                          <w:rFonts w:hint="eastAsia" w:ascii="仿宋" w:hAnsi="仿宋" w:eastAsia="仿宋" w:cs="仿宋"/>
                          <w:color w:val="auto"/>
                          <w:sz w:val="24"/>
                          <w:szCs w:val="24"/>
                          <w:highlight w:val="none"/>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32"/>
                          <w:szCs w:val="32"/>
                          <w:highlight w:val="none"/>
                          <w:lang w:val="en-US" w:eastAsia="zh-CN"/>
                        </w:rPr>
                      </w:pPr>
                    </w:p>
                  </w:txbxContent>
                </v:textbox>
              </v:shape>
            </w:pict>
          </mc:Fallback>
        </mc:AlternateContent>
      </w:r>
      <w:r>
        <w:rPr>
          <w:rFonts w:hint="eastAsia" w:ascii="黑体" w:hAnsi="黑体" w:eastAsia="黑体" w:cs="黑体"/>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bookmarkStart w:id="0" w:name="_GoBack"/>
      <w:bookmarkEnd w:id="0"/>
    </w:p>
    <w:p>
      <w:pPr>
        <w:jc w:val="center"/>
        <w:rPr>
          <w:rFonts w:eastAsia="黑体"/>
          <w:sz w:val="44"/>
        </w:rPr>
      </w:pPr>
      <w:r>
        <w:rPr>
          <w:rFonts w:hint="eastAsia" w:eastAsia="黑体"/>
          <w:sz w:val="44"/>
        </w:rPr>
        <w:t>辐射工作安全责任书</w:t>
      </w:r>
    </w:p>
    <w:p>
      <w:pPr>
        <w:pStyle w:val="12"/>
        <w:ind w:firstLine="600" w:firstLineChars="200"/>
        <w:rPr>
          <w:rFonts w:eastAsia="仿宋_GB2312"/>
          <w:sz w:val="30"/>
          <w:szCs w:val="30"/>
        </w:rPr>
      </w:pPr>
      <w:r>
        <w:rPr>
          <w:rFonts w:hint="eastAsia" w:eastAsia="仿宋_GB2312"/>
          <w:sz w:val="30"/>
          <w:szCs w:val="30"/>
        </w:rPr>
        <w:t>为防治放射性污染，保护环境，保障人体健康，落实辐射工作安全责任，根据《中华人民共和国放射性污染防治法》有关规定，</w:t>
      </w:r>
      <w:r>
        <w:rPr>
          <w:rFonts w:hint="eastAsia" w:eastAsia="仿宋_GB2312"/>
          <w:sz w:val="30"/>
          <w:szCs w:val="30"/>
          <w:u w:val="single"/>
        </w:rPr>
        <w:t xml:space="preserve">               (单位</w:t>
      </w:r>
      <w:r>
        <w:rPr>
          <w:rFonts w:hint="eastAsia" w:eastAsia="仿宋_GB2312"/>
          <w:sz w:val="30"/>
          <w:szCs w:val="30"/>
          <w:u w:val="single"/>
          <w:lang w:val="en-US" w:eastAsia="zh-CN"/>
        </w:rPr>
        <w:t xml:space="preserve">                   </w:t>
      </w:r>
      <w:r>
        <w:rPr>
          <w:rFonts w:hint="eastAsia" w:eastAsia="仿宋_GB2312"/>
          <w:sz w:val="30"/>
          <w:szCs w:val="30"/>
          <w:u w:val="single"/>
        </w:rPr>
        <w:t>)</w:t>
      </w:r>
      <w:r>
        <w:rPr>
          <w:rFonts w:hint="eastAsia" w:eastAsia="仿宋_GB2312"/>
          <w:sz w:val="30"/>
          <w:szCs w:val="30"/>
        </w:rPr>
        <w:t>承诺：</w:t>
      </w:r>
    </w:p>
    <w:p>
      <w:pPr>
        <w:ind w:firstLine="600" w:firstLineChars="200"/>
        <w:rPr>
          <w:rFonts w:hint="eastAsia" w:eastAsia="仿宋_GB2312"/>
          <w:sz w:val="30"/>
        </w:rPr>
      </w:pPr>
      <w:r>
        <w:rPr>
          <w:rFonts w:hint="eastAsia" w:eastAsia="仿宋_GB2312"/>
          <w:sz w:val="30"/>
        </w:rPr>
        <w:t>一、单位负责人</w:t>
      </w:r>
      <w:r>
        <w:rPr>
          <w:rFonts w:eastAsia="仿宋_GB2312"/>
          <w:sz w:val="30"/>
          <w:u w:val="single"/>
        </w:rPr>
        <w:t xml:space="preserve">       (</w:t>
      </w:r>
      <w:r>
        <w:rPr>
          <w:rFonts w:hint="eastAsia" w:eastAsia="仿宋_GB2312"/>
          <w:sz w:val="30"/>
        </w:rPr>
        <w:t>职务</w:t>
      </w:r>
      <w:r>
        <w:rPr>
          <w:rFonts w:eastAsia="仿宋_GB2312"/>
          <w:sz w:val="30"/>
          <w:u w:val="single"/>
        </w:rPr>
        <w:t xml:space="preserve">      )</w:t>
      </w:r>
      <w:r>
        <w:rPr>
          <w:rFonts w:hint="eastAsia" w:eastAsia="仿宋_GB2312"/>
          <w:sz w:val="30"/>
        </w:rPr>
        <w:t>为本单位辐射工作安全责任人。</w:t>
      </w:r>
    </w:p>
    <w:p>
      <w:pPr>
        <w:ind w:firstLine="600" w:firstLineChars="200"/>
        <w:rPr>
          <w:rFonts w:eastAsia="仿宋_GB2312"/>
          <w:sz w:val="30"/>
        </w:rPr>
      </w:pPr>
      <w:r>
        <w:rPr>
          <w:rFonts w:hint="eastAsia" w:eastAsia="仿宋_GB2312"/>
          <w:sz w:val="30"/>
        </w:rPr>
        <w:t>二、设置专职机构指定专人</w:t>
      </w:r>
      <w:r>
        <w:rPr>
          <w:rFonts w:eastAsia="仿宋_GB2312"/>
          <w:sz w:val="30"/>
          <w:u w:val="single"/>
        </w:rPr>
        <w:t xml:space="preserve">     </w:t>
      </w:r>
      <w:r>
        <w:rPr>
          <w:rFonts w:hint="eastAsia" w:eastAsia="仿宋_GB2312"/>
          <w:sz w:val="30"/>
          <w:u w:val="single"/>
        </w:rPr>
        <w:t>（负责人）</w:t>
      </w:r>
      <w:r>
        <w:rPr>
          <w:rFonts w:hint="eastAsia" w:eastAsia="仿宋_GB2312"/>
          <w:sz w:val="30"/>
        </w:rPr>
        <w:t>负责放射性同位素与射线装置的安全和防护工作。</w:t>
      </w:r>
    </w:p>
    <w:p>
      <w:pPr>
        <w:ind w:firstLine="600" w:firstLineChars="200"/>
        <w:rPr>
          <w:rFonts w:eastAsia="仿宋_GB2312"/>
          <w:sz w:val="30"/>
        </w:rPr>
      </w:pPr>
      <w:r>
        <w:rPr>
          <w:rFonts w:hint="eastAsia" w:eastAsia="仿宋_GB2312"/>
          <w:sz w:val="30"/>
        </w:rPr>
        <w:t>三、在许可规定的范围内从事辐射工作。</w:t>
      </w:r>
    </w:p>
    <w:p>
      <w:pPr>
        <w:ind w:firstLine="600" w:firstLineChars="200"/>
        <w:rPr>
          <w:rFonts w:eastAsia="仿宋_GB2312"/>
          <w:sz w:val="30"/>
        </w:rPr>
      </w:pPr>
      <w:r>
        <w:rPr>
          <w:rFonts w:hint="eastAsia" w:eastAsia="仿宋_GB2312"/>
          <w:sz w:val="30"/>
        </w:rPr>
        <w:t>四、建全安全、保安和防护管理规章制度，制定辐射事故应急方案，并采取措施防止辐射事故的发生。一旦发生事故将立即报告当地环保部门。</w:t>
      </w:r>
    </w:p>
    <w:p>
      <w:pPr>
        <w:ind w:firstLine="600" w:firstLineChars="200"/>
        <w:rPr>
          <w:rFonts w:eastAsia="仿宋_GB2312"/>
          <w:sz w:val="30"/>
        </w:rPr>
      </w:pPr>
      <w:r>
        <w:rPr>
          <w:rFonts w:hint="eastAsia" w:eastAsia="仿宋_GB2312"/>
          <w:sz w:val="30"/>
        </w:rPr>
        <w:t>五、建立放射性同位素的档案，并定期清点。</w:t>
      </w:r>
    </w:p>
    <w:p>
      <w:pPr>
        <w:ind w:firstLine="600" w:firstLineChars="200"/>
        <w:rPr>
          <w:rFonts w:eastAsia="仿宋_GB2312"/>
          <w:sz w:val="30"/>
        </w:rPr>
      </w:pPr>
      <w:r>
        <w:rPr>
          <w:rFonts w:hint="eastAsia" w:eastAsia="仿宋_GB2312"/>
          <w:sz w:val="30"/>
        </w:rPr>
        <w:t>六、指定专人</w:t>
      </w:r>
      <w:r>
        <w:rPr>
          <w:rFonts w:eastAsia="仿宋_GB2312"/>
          <w:sz w:val="30"/>
          <w:u w:val="single"/>
        </w:rPr>
        <w:t xml:space="preserve">      </w:t>
      </w:r>
      <w:r>
        <w:rPr>
          <w:rFonts w:hint="eastAsia" w:eastAsia="仿宋_GB2312"/>
          <w:sz w:val="30"/>
        </w:rPr>
        <w:t>负责放射性同位素保管工作。放射性同位素单独存放，不与易燃、易爆、腐蚀性等物品混存。确保贮存场所具有有效防火、防水、防盗、防丢失、防泄漏的安全措施。贮存、领取、使用、归还放射性同位素时及时进行登记、检查，做到账物相符。</w:t>
      </w:r>
    </w:p>
    <w:p>
      <w:pPr>
        <w:ind w:firstLine="600" w:firstLineChars="200"/>
        <w:rPr>
          <w:rFonts w:eastAsia="仿宋_GB2312"/>
          <w:sz w:val="30"/>
        </w:rPr>
      </w:pPr>
      <w:r>
        <w:rPr>
          <w:rFonts w:hint="eastAsia" w:eastAsia="仿宋_GB2312"/>
          <w:sz w:val="30"/>
        </w:rPr>
        <w:t>七、保证其辐射工作场所安全、防护和污染防治设施符合国家有关要求，并确保这些设施正常运行。</w:t>
      </w:r>
    </w:p>
    <w:p>
      <w:pPr>
        <w:ind w:firstLine="600" w:firstLineChars="200"/>
        <w:rPr>
          <w:rFonts w:eastAsia="仿宋_GB2312"/>
          <w:sz w:val="30"/>
        </w:rPr>
      </w:pPr>
      <w:r>
        <w:rPr>
          <w:rFonts w:hint="eastAsia" w:eastAsia="仿宋_GB2312"/>
          <w:sz w:val="30"/>
        </w:rPr>
        <w:t>八、发生任何涉及放射性同位素的转让、购买行为时，在规定时间内办理备案登记手续。</w:t>
      </w:r>
    </w:p>
    <w:p>
      <w:pPr>
        <w:ind w:firstLine="600" w:firstLineChars="200"/>
        <w:rPr>
          <w:rFonts w:eastAsia="仿宋_GB2312"/>
          <w:sz w:val="30"/>
        </w:rPr>
      </w:pPr>
      <w:r>
        <w:rPr>
          <w:rFonts w:hint="eastAsia" w:eastAsia="仿宋_GB2312"/>
          <w:sz w:val="30"/>
        </w:rPr>
        <w:t>九、在运输或委托其他单位运输放射性同位素时，遵守有关法律法规，制定突发事件的应急方案，并有专人押运。</w:t>
      </w:r>
    </w:p>
    <w:p>
      <w:pPr>
        <w:ind w:firstLine="600" w:firstLineChars="200"/>
        <w:rPr>
          <w:rFonts w:eastAsia="仿宋_GB2312"/>
          <w:sz w:val="30"/>
        </w:rPr>
      </w:pPr>
      <w:r>
        <w:rPr>
          <w:rFonts w:hint="eastAsia" w:eastAsia="仿宋_GB2312"/>
          <w:sz w:val="30"/>
        </w:rPr>
        <w:t>十、按有关规定妥善处置放射性废物或及时送城市放射性废物库贮存。</w:t>
      </w:r>
    </w:p>
    <w:p>
      <w:pPr>
        <w:ind w:firstLine="600" w:firstLineChars="200"/>
        <w:rPr>
          <w:rFonts w:eastAsia="仿宋_GB2312"/>
          <w:sz w:val="30"/>
        </w:rPr>
      </w:pPr>
      <w:r>
        <w:rPr>
          <w:rFonts w:hint="eastAsia" w:eastAsia="仿宋_GB2312"/>
          <w:sz w:val="30"/>
        </w:rPr>
        <w:t>十一、对本单位辐射工作人员进行有关法律、法规、规章、专业技术、安全防护和应急响应等知识的培训教育，持证上岗。</w:t>
      </w:r>
    </w:p>
    <w:p>
      <w:pPr>
        <w:ind w:firstLine="600" w:firstLineChars="200"/>
        <w:rPr>
          <w:rFonts w:eastAsia="仿宋_GB2312"/>
          <w:sz w:val="30"/>
        </w:rPr>
      </w:pPr>
      <w:r>
        <w:rPr>
          <w:rFonts w:hint="eastAsia" w:eastAsia="仿宋_GB2312"/>
          <w:sz w:val="30"/>
        </w:rPr>
        <w:t>十二、每年对本单位辐射工作安全与防护状况进行一次自我安全评估，安全评估报告将对存在的安全隐患提出整改方案，安全评估报告报省</w:t>
      </w:r>
      <w:r>
        <w:rPr>
          <w:rFonts w:eastAsia="仿宋_GB2312"/>
          <w:sz w:val="30"/>
        </w:rPr>
        <w:t>(</w:t>
      </w:r>
      <w:r>
        <w:rPr>
          <w:rFonts w:hint="eastAsia" w:eastAsia="仿宋_GB2312"/>
          <w:sz w:val="30"/>
        </w:rPr>
        <w:t>市</w:t>
      </w:r>
      <w:r>
        <w:rPr>
          <w:rFonts w:eastAsia="仿宋_GB2312"/>
          <w:sz w:val="30"/>
        </w:rPr>
        <w:t>)</w:t>
      </w:r>
      <w:r>
        <w:rPr>
          <w:rFonts w:hint="eastAsia" w:eastAsia="仿宋_GB2312"/>
          <w:sz w:val="30"/>
        </w:rPr>
        <w:t>级环保部门备案。</w:t>
      </w:r>
    </w:p>
    <w:p>
      <w:pPr>
        <w:ind w:firstLine="600" w:firstLineChars="200"/>
        <w:rPr>
          <w:rFonts w:eastAsia="仿宋_GB2312"/>
          <w:sz w:val="30"/>
        </w:rPr>
      </w:pPr>
      <w:r>
        <w:rPr>
          <w:rFonts w:hint="eastAsia" w:eastAsia="仿宋_GB2312"/>
          <w:sz w:val="30"/>
        </w:rPr>
        <w:t>十三、建立辐射工作人员健康和个人剂量档案。</w:t>
      </w:r>
    </w:p>
    <w:p>
      <w:pPr>
        <w:ind w:firstLine="600" w:firstLineChars="200"/>
        <w:rPr>
          <w:rFonts w:eastAsia="仿宋_GB2312"/>
          <w:sz w:val="30"/>
        </w:rPr>
      </w:pPr>
      <w:r>
        <w:rPr>
          <w:rFonts w:hint="eastAsia" w:eastAsia="仿宋_GB2312"/>
          <w:sz w:val="30"/>
        </w:rPr>
        <w:t>十四、认真履行上述责任，如有违反，造成不良后果的，将依法承担有关法律及经济责任。</w:t>
      </w:r>
    </w:p>
    <w:p>
      <w:pPr>
        <w:rPr>
          <w:rFonts w:eastAsia="仿宋_GB2312"/>
          <w:sz w:val="30"/>
        </w:rPr>
      </w:pPr>
    </w:p>
    <w:p>
      <w:pPr>
        <w:rPr>
          <w:rFonts w:eastAsia="仿宋_GB2312"/>
          <w:sz w:val="30"/>
        </w:rPr>
      </w:pPr>
    </w:p>
    <w:p>
      <w:pPr>
        <w:rPr>
          <w:rFonts w:eastAsia="仿宋_GB2312"/>
          <w:sz w:val="30"/>
        </w:rPr>
      </w:pPr>
      <w:r>
        <w:rPr>
          <w:rFonts w:hint="eastAsia" w:eastAsia="仿宋_GB2312"/>
          <w:sz w:val="30"/>
        </w:rPr>
        <w:t>单</w:t>
      </w:r>
      <w:r>
        <w:rPr>
          <w:rFonts w:eastAsia="仿宋_GB2312"/>
          <w:sz w:val="30"/>
        </w:rPr>
        <w:t xml:space="preserve">      </w:t>
      </w:r>
      <w:r>
        <w:rPr>
          <w:rFonts w:hint="eastAsia" w:eastAsia="仿宋_GB2312"/>
          <w:sz w:val="30"/>
        </w:rPr>
        <w:t>位：</w:t>
      </w:r>
      <w:r>
        <w:rPr>
          <w:rFonts w:eastAsia="仿宋_GB2312"/>
          <w:sz w:val="30"/>
        </w:rPr>
        <w:t xml:space="preserve">      (</w:t>
      </w:r>
      <w:r>
        <w:rPr>
          <w:rFonts w:hint="eastAsia" w:eastAsia="仿宋_GB2312"/>
          <w:sz w:val="30"/>
        </w:rPr>
        <w:t>公章</w:t>
      </w:r>
      <w:r>
        <w:rPr>
          <w:rFonts w:eastAsia="仿宋_GB2312"/>
          <w:sz w:val="30"/>
        </w:rPr>
        <w:t>)</w:t>
      </w:r>
    </w:p>
    <w:p>
      <w:pPr>
        <w:rPr>
          <w:rFonts w:eastAsia="仿宋_GB2312"/>
          <w:sz w:val="30"/>
        </w:rPr>
      </w:pPr>
      <w:r>
        <w:rPr>
          <w:rFonts w:hint="eastAsia" w:eastAsia="仿宋_GB2312"/>
          <w:sz w:val="30"/>
        </w:rPr>
        <w:t>法定代表人：     （手签）</w:t>
      </w:r>
    </w:p>
    <w:p>
      <w:pPr>
        <w:rPr>
          <w:rFonts w:eastAsia="仿宋_GB2312"/>
          <w:sz w:val="30"/>
        </w:rPr>
      </w:pPr>
      <w:r>
        <w:rPr>
          <w:rFonts w:hint="eastAsia" w:eastAsia="仿宋_GB2312"/>
          <w:sz w:val="30"/>
        </w:rPr>
        <w:t>负</w:t>
      </w:r>
      <w:r>
        <w:rPr>
          <w:rFonts w:eastAsia="仿宋_GB2312"/>
          <w:sz w:val="30"/>
        </w:rPr>
        <w:t xml:space="preserve">  </w:t>
      </w:r>
      <w:r>
        <w:rPr>
          <w:rFonts w:hint="eastAsia" w:eastAsia="仿宋_GB2312"/>
          <w:sz w:val="30"/>
        </w:rPr>
        <w:t>责</w:t>
      </w:r>
      <w:r>
        <w:rPr>
          <w:rFonts w:eastAsia="仿宋_GB2312"/>
          <w:sz w:val="30"/>
        </w:rPr>
        <w:t xml:space="preserve">  </w:t>
      </w:r>
      <w:r>
        <w:rPr>
          <w:rFonts w:hint="eastAsia" w:eastAsia="仿宋_GB2312"/>
          <w:sz w:val="30"/>
        </w:rPr>
        <w:t>人：     （手签）</w:t>
      </w:r>
    </w:p>
    <w:p>
      <w:pPr>
        <w:rPr>
          <w:rFonts w:eastAsia="仿宋_GB2312"/>
          <w:sz w:val="30"/>
        </w:rPr>
      </w:pPr>
      <w:r>
        <w:rPr>
          <w:rFonts w:hint="eastAsia" w:eastAsia="仿宋_GB2312"/>
          <w:sz w:val="30"/>
        </w:rPr>
        <w:t>电</w:t>
      </w:r>
      <w:r>
        <w:rPr>
          <w:rFonts w:eastAsia="仿宋_GB2312"/>
          <w:sz w:val="30"/>
        </w:rPr>
        <w:t xml:space="preserve">      </w:t>
      </w:r>
      <w:r>
        <w:rPr>
          <w:rFonts w:hint="eastAsia" w:eastAsia="仿宋_GB2312"/>
          <w:sz w:val="30"/>
        </w:rPr>
        <w:t>话：</w:t>
      </w:r>
    </w:p>
    <w:p>
      <w:pPr>
        <w:rPr>
          <w:rFonts w:hint="eastAsia" w:ascii="华文隶书" w:hAnsi="宋体" w:eastAsia="华文隶书"/>
          <w:sz w:val="28"/>
          <w:szCs w:val="28"/>
        </w:rPr>
      </w:pPr>
      <w:r>
        <w:rPr>
          <w:rFonts w:hint="eastAsia" w:eastAsia="仿宋_GB2312"/>
          <w:sz w:val="30"/>
        </w:rPr>
        <w:t>日</w:t>
      </w:r>
      <w:r>
        <w:rPr>
          <w:rFonts w:eastAsia="仿宋_GB2312"/>
          <w:sz w:val="30"/>
        </w:rPr>
        <w:t xml:space="preserve">      </w:t>
      </w:r>
      <w:r>
        <w:rPr>
          <w:rFonts w:hint="eastAsia" w:eastAsia="仿宋_GB2312"/>
          <w:sz w:val="30"/>
        </w:rPr>
        <w:t>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lang w:eastAsia="zh-CN"/>
        </w:rPr>
      </w:pPr>
    </w:p>
    <w:p>
      <w:pPr>
        <w:autoSpaceDE w:val="0"/>
        <w:autoSpaceDN w:val="0"/>
        <w:adjustRightInd w:val="0"/>
        <w:snapToGrid w:val="0"/>
        <w:spacing w:line="360" w:lineRule="auto"/>
        <w:jc w:val="left"/>
        <w:rPr>
          <w:rFonts w:hint="eastAsia" w:ascii="黑体" w:hAnsi="黑体" w:eastAsia="黑体"/>
          <w:sz w:val="36"/>
          <w:szCs w:val="36"/>
        </w:rPr>
      </w:pPr>
    </w:p>
    <w:sectPr>
      <w:pgSz w:w="11906" w:h="16838"/>
      <w:pgMar w:top="1083" w:right="1440" w:bottom="1083" w:left="1440" w:header="851" w:footer="68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隶书">
    <w:altName w:val="方正隶书_GBK"/>
    <w:panose1 w:val="02010800040101010101"/>
    <w:charset w:val="86"/>
    <w:family w:val="auto"/>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35</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jM0MmQ5OTg4OWFkMmFkMjEyMTE2NDgyZDczNzkifQ=="/>
  </w:docVars>
  <w:rsids>
    <w:rsidRoot w:val="00172A27"/>
    <w:rsid w:val="0001366F"/>
    <w:rsid w:val="00033BCB"/>
    <w:rsid w:val="000547B6"/>
    <w:rsid w:val="000E09A2"/>
    <w:rsid w:val="000F3381"/>
    <w:rsid w:val="000F5881"/>
    <w:rsid w:val="001203B5"/>
    <w:rsid w:val="0013071F"/>
    <w:rsid w:val="001B5008"/>
    <w:rsid w:val="001F2C11"/>
    <w:rsid w:val="001F4A40"/>
    <w:rsid w:val="00304F13"/>
    <w:rsid w:val="00311AE1"/>
    <w:rsid w:val="003141AA"/>
    <w:rsid w:val="00363805"/>
    <w:rsid w:val="003B788D"/>
    <w:rsid w:val="00416051"/>
    <w:rsid w:val="00431629"/>
    <w:rsid w:val="00454819"/>
    <w:rsid w:val="004868F1"/>
    <w:rsid w:val="004A7EA9"/>
    <w:rsid w:val="004F2149"/>
    <w:rsid w:val="005473D7"/>
    <w:rsid w:val="005507AD"/>
    <w:rsid w:val="00591B3D"/>
    <w:rsid w:val="005922C5"/>
    <w:rsid w:val="005961FA"/>
    <w:rsid w:val="005A0AF5"/>
    <w:rsid w:val="005B1699"/>
    <w:rsid w:val="005C0BBB"/>
    <w:rsid w:val="005D0B2F"/>
    <w:rsid w:val="005D7604"/>
    <w:rsid w:val="005E2E51"/>
    <w:rsid w:val="00627400"/>
    <w:rsid w:val="006517DB"/>
    <w:rsid w:val="00690188"/>
    <w:rsid w:val="006D6709"/>
    <w:rsid w:val="007459CC"/>
    <w:rsid w:val="00750B1C"/>
    <w:rsid w:val="007A3CA7"/>
    <w:rsid w:val="007C0845"/>
    <w:rsid w:val="007C7BCF"/>
    <w:rsid w:val="00816F81"/>
    <w:rsid w:val="008A0764"/>
    <w:rsid w:val="008C7640"/>
    <w:rsid w:val="008E12B6"/>
    <w:rsid w:val="00926F3D"/>
    <w:rsid w:val="00966603"/>
    <w:rsid w:val="00974454"/>
    <w:rsid w:val="00976B4B"/>
    <w:rsid w:val="0098469C"/>
    <w:rsid w:val="009E0A22"/>
    <w:rsid w:val="009F1042"/>
    <w:rsid w:val="00A26444"/>
    <w:rsid w:val="00A308B9"/>
    <w:rsid w:val="00AB635C"/>
    <w:rsid w:val="00AE0B78"/>
    <w:rsid w:val="00AF7D5F"/>
    <w:rsid w:val="00B0134D"/>
    <w:rsid w:val="00B6448F"/>
    <w:rsid w:val="00BE7603"/>
    <w:rsid w:val="00BF170F"/>
    <w:rsid w:val="00C44007"/>
    <w:rsid w:val="00C46523"/>
    <w:rsid w:val="00C929C0"/>
    <w:rsid w:val="00CC7607"/>
    <w:rsid w:val="00CE38EF"/>
    <w:rsid w:val="00CE4991"/>
    <w:rsid w:val="00CF0CE5"/>
    <w:rsid w:val="00D32B92"/>
    <w:rsid w:val="00D57627"/>
    <w:rsid w:val="00DD1C62"/>
    <w:rsid w:val="00E232D7"/>
    <w:rsid w:val="00E715A1"/>
    <w:rsid w:val="00F029A2"/>
    <w:rsid w:val="00F22C68"/>
    <w:rsid w:val="00F41BDC"/>
    <w:rsid w:val="00F66C89"/>
    <w:rsid w:val="00F9634A"/>
    <w:rsid w:val="00FE46C6"/>
    <w:rsid w:val="037A6063"/>
    <w:rsid w:val="0A0B353D"/>
    <w:rsid w:val="0BB000C4"/>
    <w:rsid w:val="0CEC10D7"/>
    <w:rsid w:val="0E7C4955"/>
    <w:rsid w:val="0EB63A09"/>
    <w:rsid w:val="109C0ED7"/>
    <w:rsid w:val="1318088B"/>
    <w:rsid w:val="17FB40E8"/>
    <w:rsid w:val="1D835B54"/>
    <w:rsid w:val="243327FD"/>
    <w:rsid w:val="24B21E3C"/>
    <w:rsid w:val="25BF524C"/>
    <w:rsid w:val="26473A9D"/>
    <w:rsid w:val="277D55A2"/>
    <w:rsid w:val="32474529"/>
    <w:rsid w:val="3A521D5D"/>
    <w:rsid w:val="3CDB1F8F"/>
    <w:rsid w:val="41F8595E"/>
    <w:rsid w:val="429166DA"/>
    <w:rsid w:val="4959666B"/>
    <w:rsid w:val="496F3367"/>
    <w:rsid w:val="4A751033"/>
    <w:rsid w:val="4FD23DDB"/>
    <w:rsid w:val="59012546"/>
    <w:rsid w:val="5B1A03FE"/>
    <w:rsid w:val="5DB5236B"/>
    <w:rsid w:val="5F273C68"/>
    <w:rsid w:val="64184AD9"/>
    <w:rsid w:val="692448C2"/>
    <w:rsid w:val="6F3072F6"/>
    <w:rsid w:val="6FB02599"/>
    <w:rsid w:val="75013C47"/>
    <w:rsid w:val="7B8472F1"/>
    <w:rsid w:val="7D93573D"/>
    <w:rsid w:val="7FCB488C"/>
    <w:rsid w:val="7FDFB898"/>
    <w:rsid w:val="936E3F9E"/>
    <w:rsid w:val="B6FAAAED"/>
    <w:rsid w:val="CA7B44FA"/>
    <w:rsid w:val="DC81ADF5"/>
    <w:rsid w:val="DFDFDB4A"/>
    <w:rsid w:val="E75B6CE7"/>
    <w:rsid w:val="EFF7943D"/>
    <w:rsid w:val="F5F5E1D2"/>
    <w:rsid w:val="F67B9E77"/>
    <w:rsid w:val="F782DCDA"/>
    <w:rsid w:val="F97F2836"/>
    <w:rsid w:val="FADF7B27"/>
    <w:rsid w:val="FBB5CFF9"/>
    <w:rsid w:val="FBFF2748"/>
    <w:rsid w:val="FDEBEA7C"/>
    <w:rsid w:val="FE171B13"/>
    <w:rsid w:val="FE9D3E05"/>
    <w:rsid w:val="FFF67B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9"/>
    <w:qFormat/>
    <w:uiPriority w:val="0"/>
    <w:rPr>
      <w:rFonts w:ascii="Times New Roman" w:hAnsi="Times New Roman"/>
      <w:sz w:val="28"/>
      <w:szCs w:val="20"/>
    </w:rPr>
  </w:style>
  <w:style w:type="paragraph" w:styleId="5">
    <w:name w:val="toc 3"/>
    <w:basedOn w:val="1"/>
    <w:next w:val="1"/>
    <w:unhideWhenUsed/>
    <w:qFormat/>
    <w:uiPriority w:val="39"/>
    <w:pPr>
      <w:ind w:left="840" w:leftChars="400"/>
    </w:pPr>
  </w:style>
  <w:style w:type="paragraph" w:styleId="6">
    <w:name w:val="Plain Text"/>
    <w:basedOn w:val="1"/>
    <w:qFormat/>
    <w:uiPriority w:val="0"/>
    <w:rPr>
      <w:rFonts w:ascii="宋体" w:hAnsi="Courier New" w:eastAsia="宋体" w:cs="Courier New"/>
      <w:sz w:val="21"/>
      <w:szCs w:val="21"/>
    </w:rPr>
  </w:style>
  <w:style w:type="paragraph" w:styleId="7">
    <w:name w:val="Balloon Text"/>
    <w:basedOn w:val="1"/>
    <w:link w:val="20"/>
    <w:qFormat/>
    <w:uiPriority w:val="0"/>
    <w:rPr>
      <w:kern w:val="0"/>
      <w:sz w:val="18"/>
      <w:szCs w:val="18"/>
    </w:rPr>
  </w:style>
  <w:style w:type="paragraph" w:styleId="8">
    <w:name w:val="footer"/>
    <w:basedOn w:val="1"/>
    <w:link w:val="21"/>
    <w:qFormat/>
    <w:uiPriority w:val="0"/>
    <w:pPr>
      <w:tabs>
        <w:tab w:val="center" w:pos="4153"/>
        <w:tab w:val="right" w:pos="8306"/>
      </w:tabs>
      <w:snapToGrid w:val="0"/>
      <w:jc w:val="left"/>
    </w:pPr>
    <w:rPr>
      <w:kern w:val="0"/>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customStyle="1" w:styleId="18">
    <w:name w:val="标题 1 字符"/>
    <w:link w:val="2"/>
    <w:qFormat/>
    <w:uiPriority w:val="0"/>
    <w:rPr>
      <w:rFonts w:ascii="Times New Roman" w:hAnsi="Times New Roman"/>
      <w:b/>
      <w:bCs/>
      <w:kern w:val="44"/>
      <w:sz w:val="44"/>
      <w:szCs w:val="44"/>
    </w:rPr>
  </w:style>
  <w:style w:type="character" w:customStyle="1" w:styleId="19">
    <w:name w:val="正文文本 字符"/>
    <w:link w:val="4"/>
    <w:qFormat/>
    <w:uiPriority w:val="0"/>
    <w:rPr>
      <w:rFonts w:ascii="Times New Roman" w:hAnsi="Times New Roman"/>
      <w:kern w:val="2"/>
      <w:sz w:val="28"/>
    </w:rPr>
  </w:style>
  <w:style w:type="character" w:customStyle="1" w:styleId="20">
    <w:name w:val="批注框文本 字符"/>
    <w:link w:val="7"/>
    <w:qFormat/>
    <w:uiPriority w:val="0"/>
    <w:rPr>
      <w:sz w:val="18"/>
      <w:szCs w:val="18"/>
    </w:rPr>
  </w:style>
  <w:style w:type="character" w:customStyle="1" w:styleId="21">
    <w:name w:val="页脚 字符"/>
    <w:link w:val="8"/>
    <w:qFormat/>
    <w:uiPriority w:val="0"/>
    <w:rPr>
      <w:sz w:val="18"/>
      <w:szCs w:val="18"/>
    </w:rPr>
  </w:style>
  <w:style w:type="character" w:customStyle="1" w:styleId="22">
    <w:name w:val="页眉 字符"/>
    <w:link w:val="9"/>
    <w:qFormat/>
    <w:uiPriority w:val="0"/>
    <w:rPr>
      <w:sz w:val="18"/>
      <w:szCs w:val="18"/>
    </w:rPr>
  </w:style>
  <w:style w:type="character" w:customStyle="1" w:styleId="23">
    <w:name w:val="_Style 21"/>
    <w:qFormat/>
    <w:uiPriority w:val="0"/>
    <w:rPr>
      <w:color w:val="808080"/>
      <w:shd w:val="clear" w:color="auto" w:fill="E6E6E6"/>
    </w:rPr>
  </w:style>
  <w:style w:type="character" w:customStyle="1" w:styleId="24">
    <w:name w:val="smallgreytext1"/>
    <w:qFormat/>
    <w:uiPriority w:val="0"/>
    <w:rPr>
      <w:color w:val="808080"/>
      <w:sz w:val="18"/>
      <w:szCs w:val="18"/>
    </w:rPr>
  </w:style>
  <w:style w:type="character" w:customStyle="1" w:styleId="25">
    <w:name w:val="NormalCharacter"/>
    <w:qFormat/>
    <w:uiPriority w:val="0"/>
    <w:rPr>
      <w:kern w:val="2"/>
      <w:sz w:val="21"/>
      <w:szCs w:val="22"/>
      <w:lang w:val="en-US" w:eastAsia="zh-CN" w:bidi="ar-SA"/>
    </w:rPr>
  </w:style>
  <w:style w:type="paragraph" w:styleId="26">
    <w:name w:val="List Paragraph"/>
    <w:basedOn w:val="1"/>
    <w:qFormat/>
    <w:uiPriority w:val="34"/>
    <w:pPr>
      <w:ind w:firstLine="420" w:firstLineChars="200"/>
    </w:pPr>
    <w:rPr>
      <w:rFonts w:ascii="Calibri" w:hAnsi="Calibri" w:eastAsia="宋体" w:cs="Times New Roman"/>
    </w:rPr>
  </w:style>
  <w:style w:type="paragraph" w:customStyle="1" w:styleId="27">
    <w:name w:val="_Style 2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qFormat/>
    <w:uiPriority w:val="0"/>
    <w:pPr>
      <w:widowControl/>
    </w:pPr>
    <w:rPr>
      <w:rFonts w:ascii="Times New Roman" w:hAnsi="Times New Roman"/>
      <w:kern w:val="0"/>
      <w:sz w:val="32"/>
      <w:szCs w:val="32"/>
    </w:r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2525</Words>
  <Characters>2564</Characters>
  <Lines>30</Lines>
  <Paragraphs>8</Paragraphs>
  <TotalTime>1</TotalTime>
  <ScaleCrop>false</ScaleCrop>
  <LinksUpToDate>false</LinksUpToDate>
  <CharactersWithSpaces>2768</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2017-11-27T03:58:00Z</dcterms:created>
  <dc:creator>weiz</dc:creator>
  <cp:lastModifiedBy>thtf</cp:lastModifiedBy>
  <cp:lastPrinted>2017-11-18T06:15:00Z</cp:lastPrinted>
  <dcterms:modified xsi:type="dcterms:W3CDTF">2025-02-08T09:02:41Z</dcterms:modified>
  <dc:title>生产放射性同位素（除制备正电子发射计算机断层扫描用放射性药物自用的单位外）、销售和使用Ⅰ类</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7695C52851FFE96023ADA6679FB1FC7E</vt:lpwstr>
  </property>
</Properties>
</file>